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92F" w:rsidRPr="00477B45" w:rsidRDefault="00C5692F" w:rsidP="00C5692F">
      <w:pPr>
        <w:shd w:val="clear" w:color="auto" w:fill="FFFFFF"/>
        <w:spacing w:before="480" w:after="480" w:line="240" w:lineRule="auto"/>
        <w:jc w:val="both"/>
        <w:outlineLvl w:val="3"/>
        <w:rPr>
          <w:rFonts w:ascii="Arial" w:eastAsia="Times New Roman" w:hAnsi="Arial" w:cs="Arial"/>
          <w:color w:val="000000"/>
          <w:spacing w:val="-3"/>
          <w:sz w:val="24"/>
          <w:szCs w:val="24"/>
          <w:lang w:eastAsia="es-MX"/>
        </w:rPr>
      </w:pPr>
      <w:r w:rsidRPr="00477B45">
        <w:rPr>
          <w:rFonts w:ascii="Arial" w:eastAsia="Times New Roman" w:hAnsi="Arial" w:cs="Arial"/>
          <w:color w:val="000000"/>
          <w:spacing w:val="-3"/>
          <w:sz w:val="24"/>
          <w:szCs w:val="24"/>
          <w:lang w:eastAsia="es-MX"/>
        </w:rPr>
        <w:t>Actividad 6: Secuencias Didáctica</w:t>
      </w:r>
      <w:bookmarkStart w:id="0" w:name="_GoBack"/>
      <w:bookmarkEnd w:id="0"/>
      <w:r w:rsidRPr="00477B45">
        <w:rPr>
          <w:rFonts w:ascii="Arial" w:eastAsia="Times New Roman" w:hAnsi="Arial" w:cs="Arial"/>
          <w:color w:val="000000"/>
          <w:spacing w:val="-3"/>
          <w:sz w:val="24"/>
          <w:szCs w:val="24"/>
          <w:lang w:eastAsia="es-MX"/>
        </w:rPr>
        <w:t>s de Aprendizaje</w:t>
      </w:r>
      <w:r w:rsidR="00BB0BD1" w:rsidRPr="00477B45">
        <w:rPr>
          <w:rFonts w:ascii="Arial" w:eastAsia="Times New Roman" w:hAnsi="Arial" w:cs="Arial"/>
          <w:color w:val="000000"/>
          <w:spacing w:val="-3"/>
          <w:sz w:val="24"/>
          <w:szCs w:val="24"/>
          <w:lang w:eastAsia="es-MX"/>
        </w:rPr>
        <w:t>-Educación Básica Secundaria</w:t>
      </w:r>
    </w:p>
    <w:p w:rsidR="00C5692F" w:rsidRPr="00477B45" w:rsidRDefault="00C5692F" w:rsidP="00C5692F">
      <w:pPr>
        <w:shd w:val="clear" w:color="auto" w:fill="FFFFFF"/>
        <w:spacing w:before="480" w:after="480" w:line="240" w:lineRule="auto"/>
        <w:jc w:val="both"/>
        <w:outlineLvl w:val="3"/>
        <w:rPr>
          <w:rFonts w:ascii="Arial" w:eastAsia="Times New Roman" w:hAnsi="Arial" w:cs="Arial"/>
          <w:b/>
          <w:color w:val="000000"/>
          <w:spacing w:val="-3"/>
          <w:sz w:val="24"/>
          <w:szCs w:val="24"/>
          <w:u w:val="single"/>
          <w:lang w:eastAsia="es-MX"/>
        </w:rPr>
      </w:pPr>
      <w:r w:rsidRPr="00477B45">
        <w:rPr>
          <w:rFonts w:ascii="Arial" w:eastAsia="Times New Roman" w:hAnsi="Arial" w:cs="Arial"/>
          <w:b/>
          <w:color w:val="000000"/>
          <w:spacing w:val="-3"/>
          <w:sz w:val="24"/>
          <w:szCs w:val="24"/>
          <w:u w:val="single"/>
          <w:lang w:eastAsia="es-MX"/>
        </w:rPr>
        <w:t>Matemáticas I</w:t>
      </w:r>
    </w:p>
    <w:p w:rsidR="00C5692F" w:rsidRPr="00477B45" w:rsidRDefault="00C5692F" w:rsidP="00C5692F">
      <w:pPr>
        <w:shd w:val="clear" w:color="auto" w:fill="FFFFFF"/>
        <w:spacing w:before="480" w:after="480" w:line="240" w:lineRule="auto"/>
        <w:jc w:val="both"/>
        <w:outlineLvl w:val="3"/>
        <w:rPr>
          <w:rFonts w:ascii="Arial" w:eastAsia="Times New Roman" w:hAnsi="Arial" w:cs="Arial"/>
          <w:color w:val="000000"/>
          <w:spacing w:val="-3"/>
          <w:sz w:val="24"/>
          <w:szCs w:val="24"/>
          <w:lang w:eastAsia="es-MX"/>
        </w:rPr>
      </w:pPr>
      <w:r w:rsidRPr="00477B45">
        <w:rPr>
          <w:rFonts w:ascii="Arial" w:eastAsia="Times New Roman" w:hAnsi="Arial" w:cs="Arial"/>
          <w:color w:val="000000"/>
          <w:spacing w:val="-3"/>
          <w:sz w:val="24"/>
          <w:szCs w:val="24"/>
          <w:lang w:eastAsia="es-MX"/>
        </w:rPr>
        <w:t>Las secuencias didácticas son un ejercicio y un posible modelo que se propone al docente interesado en explorar nuevas formas de enseñar las matemáticas.</w:t>
      </w:r>
    </w:p>
    <w:p w:rsidR="00C5692F" w:rsidRPr="00477B45" w:rsidRDefault="00C5692F" w:rsidP="00C5692F">
      <w:pPr>
        <w:shd w:val="clear" w:color="auto" w:fill="FFFFFF"/>
        <w:spacing w:before="480" w:after="480" w:line="240" w:lineRule="auto"/>
        <w:jc w:val="both"/>
        <w:outlineLvl w:val="3"/>
        <w:rPr>
          <w:rFonts w:ascii="Arial" w:eastAsia="Times New Roman" w:hAnsi="Arial" w:cs="Arial"/>
          <w:color w:val="000000"/>
          <w:spacing w:val="-3"/>
          <w:sz w:val="24"/>
          <w:szCs w:val="24"/>
          <w:lang w:eastAsia="es-MX"/>
        </w:rPr>
      </w:pPr>
      <w:r w:rsidRPr="00477B45">
        <w:rPr>
          <w:rFonts w:ascii="Arial" w:eastAsia="Times New Roman" w:hAnsi="Arial" w:cs="Arial"/>
          <w:color w:val="000000"/>
          <w:spacing w:val="-3"/>
          <w:sz w:val="24"/>
          <w:szCs w:val="24"/>
          <w:lang w:eastAsia="es-MX"/>
        </w:rPr>
        <w:t>En este apartado se presentan las secuencias didácticas del área de matemáticas, que con una temática seleccionada apropiada para cada grado, tienen el propósito de ayudar al docente en la planeación y ejecución de varias sesiones de clase, y están desarrolladas desde la perspectiva del aprendizaje basado en la resolución de problemas y la indagación.</w:t>
      </w:r>
    </w:p>
    <w:p w:rsidR="00C5692F" w:rsidRPr="00477B45" w:rsidRDefault="00C5692F" w:rsidP="00C569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77B45">
        <w:rPr>
          <w:rFonts w:ascii="Arial" w:hAnsi="Arial" w:cs="Arial"/>
          <w:sz w:val="24"/>
          <w:szCs w:val="24"/>
        </w:rPr>
        <w:t>La acción de los docentes es un factor clave, porque son quienes generan ambientes propicios para el aprendizaje, plantean situaciones didácticas y buscan motivos diversos para despertar el interés de los alumnos e involucrarlos en actividades que les permitan avanzar en el desarrollo de sus competencias.</w:t>
      </w:r>
    </w:p>
    <w:p w:rsidR="00C5692F" w:rsidRPr="00477B45" w:rsidRDefault="00C5692F" w:rsidP="00C5692F">
      <w:pPr>
        <w:rPr>
          <w:rFonts w:ascii="Arial" w:hAnsi="Arial" w:cs="Arial"/>
          <w:sz w:val="24"/>
          <w:szCs w:val="24"/>
        </w:rPr>
      </w:pPr>
    </w:p>
    <w:p w:rsidR="00C5692F" w:rsidRPr="00477B45" w:rsidRDefault="00C5692F" w:rsidP="00C5692F">
      <w:pPr>
        <w:rPr>
          <w:rFonts w:ascii="Arial" w:hAnsi="Arial" w:cs="Arial"/>
          <w:sz w:val="24"/>
          <w:szCs w:val="24"/>
        </w:rPr>
      </w:pPr>
      <w:r w:rsidRPr="00477B45">
        <w:rPr>
          <w:rFonts w:ascii="Arial" w:hAnsi="Arial" w:cs="Arial"/>
          <w:sz w:val="24"/>
          <w:szCs w:val="24"/>
        </w:rPr>
        <w:t>Enfoque de la disciplina.</w:t>
      </w:r>
    </w:p>
    <w:p w:rsidR="00C5692F" w:rsidRPr="00477B45" w:rsidRDefault="00C5692F" w:rsidP="00C5692F">
      <w:pPr>
        <w:rPr>
          <w:rFonts w:ascii="Arial" w:hAnsi="Arial" w:cs="Arial"/>
          <w:sz w:val="24"/>
          <w:szCs w:val="24"/>
        </w:rPr>
      </w:pPr>
      <w:r w:rsidRPr="00477B45">
        <w:rPr>
          <w:rFonts w:ascii="Arial" w:hAnsi="Arial" w:cs="Arial"/>
          <w:sz w:val="24"/>
          <w:szCs w:val="24"/>
        </w:rPr>
        <w:t>La asignatura de Matemáticas I tiene como propósito el desarrollo de pensamiento lógico-matemático para que los estudiantes sean capaces de resolver problemas matemáticos a través de habilidades y destrezas.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C5692F" w:rsidRPr="00477B45" w:rsidTr="0032132F">
        <w:tc>
          <w:tcPr>
            <w:tcW w:w="4414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 xml:space="preserve">Competencias genéricas </w:t>
            </w:r>
          </w:p>
        </w:tc>
        <w:tc>
          <w:tcPr>
            <w:tcW w:w="4414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Competencias disciplinares</w:t>
            </w:r>
          </w:p>
        </w:tc>
      </w:tr>
      <w:tr w:rsidR="00C5692F" w:rsidRPr="00477B45" w:rsidTr="0032132F">
        <w:tc>
          <w:tcPr>
            <w:tcW w:w="4414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Se conoce y valora a sí mismo y aborda problemas y retos teniendo en cuenta los objetivos que persigue.</w:t>
            </w:r>
          </w:p>
        </w:tc>
        <w:tc>
          <w:tcPr>
            <w:tcW w:w="4414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Construye e interpreta modelos matemáticos mediante la aplicación de procedimientos aritméticos, algebraicos, geométricos y variacionales, para la comprensión y análisis de situaciones reales, hipotéticas o formales.</w:t>
            </w:r>
          </w:p>
        </w:tc>
      </w:tr>
      <w:tr w:rsidR="00C5692F" w:rsidRPr="00477B45" w:rsidTr="0032132F">
        <w:tc>
          <w:tcPr>
            <w:tcW w:w="4414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Es sensible al arte y participa en la apreciación e interpretación de sus expresiones en distintos géneros.</w:t>
            </w:r>
          </w:p>
        </w:tc>
        <w:tc>
          <w:tcPr>
            <w:tcW w:w="4414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Formula y resuelve problemas matemáticos, aplicando diferentes enfoques.</w:t>
            </w:r>
          </w:p>
        </w:tc>
      </w:tr>
      <w:tr w:rsidR="00C5692F" w:rsidRPr="00477B45" w:rsidTr="0032132F">
        <w:tc>
          <w:tcPr>
            <w:tcW w:w="4414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Elige y practica estilos de vida saludables.</w:t>
            </w:r>
          </w:p>
        </w:tc>
        <w:tc>
          <w:tcPr>
            <w:tcW w:w="4414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Explica e interpreta los resultados obtenidos mediante procedimientos matemáticos y los contrasta con modelos establecidos o situaciones reales.</w:t>
            </w:r>
          </w:p>
        </w:tc>
      </w:tr>
      <w:tr w:rsidR="00C5692F" w:rsidRPr="00477B45" w:rsidTr="0032132F">
        <w:tc>
          <w:tcPr>
            <w:tcW w:w="4414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 xml:space="preserve">Escucha, interpreta y emite mensajes </w:t>
            </w:r>
            <w:r w:rsidRPr="00477B45">
              <w:rPr>
                <w:rFonts w:ascii="Arial" w:hAnsi="Arial" w:cs="Arial"/>
                <w:sz w:val="24"/>
                <w:szCs w:val="24"/>
              </w:rPr>
              <w:lastRenderedPageBreak/>
              <w:t>pertinentes en distintos contextos mediante la utilización de medios, códigos y herramientas apropiados.</w:t>
            </w:r>
          </w:p>
        </w:tc>
        <w:tc>
          <w:tcPr>
            <w:tcW w:w="4414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lastRenderedPageBreak/>
              <w:t xml:space="preserve">Argumenta la solución obtenida de un </w:t>
            </w:r>
            <w:r w:rsidRPr="00477B45">
              <w:rPr>
                <w:rFonts w:ascii="Arial" w:hAnsi="Arial" w:cs="Arial"/>
                <w:sz w:val="24"/>
                <w:szCs w:val="24"/>
              </w:rPr>
              <w:lastRenderedPageBreak/>
              <w:t>problema, con métodos numéricos, gráficos, analíticos o variacionales, mediante el lenguaje verbal, matemático y el uso de las tecnologías de la información y la comunicación.</w:t>
            </w:r>
          </w:p>
        </w:tc>
      </w:tr>
      <w:tr w:rsidR="00C5692F" w:rsidRPr="00477B45" w:rsidTr="0032132F">
        <w:tc>
          <w:tcPr>
            <w:tcW w:w="4414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lastRenderedPageBreak/>
              <w:t>Desarrolla innovaciones y propone soluciones a problemas a partir de métodos establecidos, sustenta una postura personal sobre temas de interés y relevancia general, considerando otros puntos de vista de manera crítica y reflexiva.</w:t>
            </w:r>
          </w:p>
        </w:tc>
        <w:tc>
          <w:tcPr>
            <w:tcW w:w="4414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Analiza las relaciones entre dos o más variables de un proceso social o natural para determinar o estimar su comportamiento.</w:t>
            </w:r>
          </w:p>
        </w:tc>
      </w:tr>
      <w:tr w:rsidR="00C5692F" w:rsidRPr="00477B45" w:rsidTr="0032132F">
        <w:tc>
          <w:tcPr>
            <w:tcW w:w="4414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Aprende por iniciativa e interés propio a lo largo de la vida.</w:t>
            </w:r>
          </w:p>
        </w:tc>
        <w:tc>
          <w:tcPr>
            <w:tcW w:w="4414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Cuantifica, representa y contrasta experimental o matemáticamente, las magnitudes des espacio y las propiedades físicas de los objetos que lo rodean.</w:t>
            </w:r>
          </w:p>
        </w:tc>
      </w:tr>
      <w:tr w:rsidR="00C5692F" w:rsidRPr="00477B45" w:rsidTr="0032132F">
        <w:tc>
          <w:tcPr>
            <w:tcW w:w="4414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Participa y colabora de manera efectiva en equipos diversos.</w:t>
            </w:r>
          </w:p>
        </w:tc>
        <w:tc>
          <w:tcPr>
            <w:tcW w:w="4414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Elige un enfoque determinista o uno aleatorio para el estudio de un proceso o fenómeno, y argumenta su pertinencia.</w:t>
            </w:r>
          </w:p>
        </w:tc>
      </w:tr>
      <w:tr w:rsidR="00C5692F" w:rsidRPr="00477B45" w:rsidTr="0032132F">
        <w:tc>
          <w:tcPr>
            <w:tcW w:w="4414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Participa con una conciencia cívica y ética en la vida de su comunicación, región, México y el mundo.</w:t>
            </w:r>
          </w:p>
        </w:tc>
        <w:tc>
          <w:tcPr>
            <w:tcW w:w="4414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Interpreta tablas, graficas, mapas, diagramas y textos con símbolos matemáticos y científicos.</w:t>
            </w:r>
          </w:p>
        </w:tc>
      </w:tr>
      <w:tr w:rsidR="00C5692F" w:rsidRPr="00477B45" w:rsidTr="0032132F">
        <w:trPr>
          <w:gridAfter w:val="1"/>
          <w:wAfter w:w="4414" w:type="dxa"/>
        </w:trPr>
        <w:tc>
          <w:tcPr>
            <w:tcW w:w="4414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Mantiene una actitud respetuosa hacia la interculturalidad y la diversidad de creencias, valores, ideas y prácticas sociales.</w:t>
            </w:r>
          </w:p>
        </w:tc>
      </w:tr>
      <w:tr w:rsidR="00C5692F" w:rsidRPr="00477B45" w:rsidTr="0032132F">
        <w:trPr>
          <w:gridAfter w:val="1"/>
          <w:wAfter w:w="4414" w:type="dxa"/>
        </w:trPr>
        <w:tc>
          <w:tcPr>
            <w:tcW w:w="4414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Contribuye al desarrollo sustentable de manera crítica, con acciones responsables.</w:t>
            </w:r>
          </w:p>
        </w:tc>
      </w:tr>
    </w:tbl>
    <w:p w:rsidR="00C5692F" w:rsidRPr="00477B45" w:rsidRDefault="00C5692F" w:rsidP="00C5692F">
      <w:pPr>
        <w:rPr>
          <w:rFonts w:ascii="Arial" w:hAnsi="Arial" w:cs="Arial"/>
          <w:sz w:val="24"/>
          <w:szCs w:val="24"/>
        </w:rPr>
      </w:pPr>
    </w:p>
    <w:p w:rsidR="00C5692F" w:rsidRPr="00477B45" w:rsidRDefault="00C5692F" w:rsidP="00C5692F">
      <w:pPr>
        <w:rPr>
          <w:rFonts w:ascii="Arial" w:hAnsi="Arial" w:cs="Arial"/>
          <w:sz w:val="24"/>
          <w:szCs w:val="24"/>
        </w:rPr>
      </w:pPr>
    </w:p>
    <w:p w:rsidR="00C5692F" w:rsidRPr="00477B45" w:rsidRDefault="00C5692F" w:rsidP="00C5692F">
      <w:pPr>
        <w:rPr>
          <w:rFonts w:ascii="Arial" w:hAnsi="Arial" w:cs="Arial"/>
          <w:sz w:val="24"/>
          <w:szCs w:val="24"/>
        </w:rPr>
      </w:pPr>
    </w:p>
    <w:p w:rsidR="00C5692F" w:rsidRPr="00477B45" w:rsidRDefault="00C5692F" w:rsidP="00C5692F">
      <w:pPr>
        <w:rPr>
          <w:rFonts w:ascii="Arial" w:hAnsi="Arial" w:cs="Arial"/>
          <w:sz w:val="24"/>
          <w:szCs w:val="24"/>
        </w:rPr>
      </w:pPr>
    </w:p>
    <w:p w:rsidR="00C5692F" w:rsidRPr="00477B45" w:rsidRDefault="00C5692F" w:rsidP="00C5692F">
      <w:pPr>
        <w:rPr>
          <w:rFonts w:ascii="Arial" w:hAnsi="Arial" w:cs="Arial"/>
          <w:sz w:val="24"/>
          <w:szCs w:val="24"/>
        </w:rPr>
      </w:pPr>
    </w:p>
    <w:p w:rsidR="00C5692F" w:rsidRPr="00477B45" w:rsidRDefault="00C5692F" w:rsidP="00C5692F">
      <w:pPr>
        <w:rPr>
          <w:rFonts w:ascii="Arial" w:hAnsi="Arial" w:cs="Arial"/>
          <w:sz w:val="24"/>
          <w:szCs w:val="24"/>
        </w:rPr>
      </w:pPr>
    </w:p>
    <w:p w:rsidR="00C5692F" w:rsidRPr="00477B45" w:rsidRDefault="00C5692F" w:rsidP="00C5692F">
      <w:pPr>
        <w:rPr>
          <w:rFonts w:ascii="Arial" w:hAnsi="Arial" w:cs="Arial"/>
          <w:sz w:val="24"/>
          <w:szCs w:val="24"/>
        </w:rPr>
      </w:pPr>
    </w:p>
    <w:p w:rsidR="00477B45" w:rsidRPr="00477B45" w:rsidRDefault="00477B45" w:rsidP="00C5692F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3750"/>
        <w:gridCol w:w="1538"/>
        <w:gridCol w:w="935"/>
        <w:gridCol w:w="882"/>
        <w:gridCol w:w="1844"/>
      </w:tblGrid>
      <w:tr w:rsidR="00C5692F" w:rsidRPr="00477B45" w:rsidTr="0032132F">
        <w:tc>
          <w:tcPr>
            <w:tcW w:w="6173" w:type="dxa"/>
            <w:gridSpan w:val="3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lastRenderedPageBreak/>
              <w:t xml:space="preserve">Bloque I: Números y operaciones aritméticas </w:t>
            </w:r>
          </w:p>
        </w:tc>
        <w:tc>
          <w:tcPr>
            <w:tcW w:w="2655" w:type="dxa"/>
            <w:gridSpan w:val="2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Horas: 30</w:t>
            </w:r>
          </w:p>
        </w:tc>
      </w:tr>
      <w:tr w:rsidR="00C5692F" w:rsidRPr="00477B45" w:rsidTr="0032132F">
        <w:tc>
          <w:tcPr>
            <w:tcW w:w="8828" w:type="dxa"/>
            <w:gridSpan w:val="5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Propósito:</w:t>
            </w:r>
          </w:p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 xml:space="preserve">Resolver problemas sobre fenómenos cotidianos, mediante procedimientos aritméticos eligiendo de manera critica las alternativas de solución. </w:t>
            </w:r>
          </w:p>
        </w:tc>
      </w:tr>
      <w:tr w:rsidR="00C5692F" w:rsidRPr="00477B45" w:rsidTr="0032132F">
        <w:tc>
          <w:tcPr>
            <w:tcW w:w="8828" w:type="dxa"/>
            <w:gridSpan w:val="5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Consecuencias genéricas y atributos</w:t>
            </w:r>
          </w:p>
          <w:p w:rsidR="00C5692F" w:rsidRPr="00477B45" w:rsidRDefault="00C5692F" w:rsidP="00C5692F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Participa en resolver operaciones matemáticas con el pensamiento.</w:t>
            </w:r>
          </w:p>
          <w:p w:rsidR="00C5692F" w:rsidRPr="00477B45" w:rsidRDefault="00C5692F" w:rsidP="00C5692F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Da a conocer diversos puntos de vista de acuerdo a las operaciones.</w:t>
            </w:r>
          </w:p>
        </w:tc>
      </w:tr>
      <w:tr w:rsidR="00C5692F" w:rsidRPr="00477B45" w:rsidTr="0032132F">
        <w:tc>
          <w:tcPr>
            <w:tcW w:w="2207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 xml:space="preserve">Conocimientos </w:t>
            </w:r>
          </w:p>
        </w:tc>
        <w:tc>
          <w:tcPr>
            <w:tcW w:w="2207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 xml:space="preserve">Habilidades </w:t>
            </w:r>
          </w:p>
        </w:tc>
        <w:tc>
          <w:tcPr>
            <w:tcW w:w="2207" w:type="dxa"/>
            <w:gridSpan w:val="2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 xml:space="preserve">Actitudes </w:t>
            </w:r>
          </w:p>
        </w:tc>
        <w:tc>
          <w:tcPr>
            <w:tcW w:w="2207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Aprendizajes esperados</w:t>
            </w:r>
          </w:p>
        </w:tc>
      </w:tr>
      <w:tr w:rsidR="00C5692F" w:rsidRPr="00477B45" w:rsidTr="0032132F">
        <w:tc>
          <w:tcPr>
            <w:tcW w:w="3031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Números</w:t>
            </w:r>
          </w:p>
          <w:p w:rsidR="00C5692F" w:rsidRPr="00477B45" w:rsidRDefault="00C5692F" w:rsidP="00C5692F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Clasificación y propiedades de los números reales.</w:t>
            </w:r>
          </w:p>
          <w:p w:rsidR="00C5692F" w:rsidRPr="00477B45" w:rsidRDefault="00C5692F" w:rsidP="00C5692F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Operaciones con números reales.</w:t>
            </w:r>
          </w:p>
          <w:p w:rsidR="00C5692F" w:rsidRPr="00477B45" w:rsidRDefault="00C5692F" w:rsidP="00C5692F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Leyes de los signos.</w:t>
            </w:r>
          </w:p>
          <w:p w:rsidR="00C5692F" w:rsidRPr="00477B45" w:rsidRDefault="00C5692F" w:rsidP="00C5692F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Leyes de los exponentes.</w:t>
            </w:r>
          </w:p>
          <w:p w:rsidR="00C5692F" w:rsidRPr="00477B45" w:rsidRDefault="00C5692F" w:rsidP="00C5692F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Jerarquía de operaciones.</w:t>
            </w:r>
          </w:p>
          <w:p w:rsidR="00C5692F" w:rsidRPr="00477B45" w:rsidRDefault="00C5692F" w:rsidP="00C5692F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Mínimo común múltiplo.</w:t>
            </w:r>
          </w:p>
          <w:p w:rsidR="00C5692F" w:rsidRPr="00477B45" w:rsidRDefault="00C5692F" w:rsidP="00C5692F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Máximo común divisor.</w:t>
            </w:r>
          </w:p>
        </w:tc>
        <w:tc>
          <w:tcPr>
            <w:tcW w:w="1819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Clasifica los números reales.</w:t>
            </w:r>
          </w:p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</w:p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Utiliza las propiedades de los números reales en operaciones aritméticas.</w:t>
            </w:r>
          </w:p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</w:p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Explica la solución de problemas aritméticos.</w:t>
            </w:r>
          </w:p>
        </w:tc>
        <w:tc>
          <w:tcPr>
            <w:tcW w:w="1981" w:type="dxa"/>
            <w:gridSpan w:val="2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Privilegia el dialogo para la construcción de nuevos conocimientos.</w:t>
            </w:r>
          </w:p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</w:p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Afronta retos asumiendo la frustración como parte de un proceso.</w:t>
            </w:r>
          </w:p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Se relaciona con sus semejantes de forma colaborativa mostrando disposición al trabajo metódico y organizado.</w:t>
            </w:r>
          </w:p>
        </w:tc>
        <w:tc>
          <w:tcPr>
            <w:tcW w:w="1997" w:type="dxa"/>
          </w:tcPr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Resuelve y formula de manera colaborativa problemas aritméticos eligiendo críticamente una alternativa de solución que le permita afrontar retos en situaciones de su entorno.</w:t>
            </w:r>
          </w:p>
          <w:p w:rsidR="00C5692F" w:rsidRPr="00477B45" w:rsidRDefault="00C5692F" w:rsidP="0032132F">
            <w:pPr>
              <w:rPr>
                <w:rFonts w:ascii="Arial" w:hAnsi="Arial" w:cs="Arial"/>
                <w:sz w:val="24"/>
                <w:szCs w:val="24"/>
              </w:rPr>
            </w:pPr>
            <w:r w:rsidRPr="00477B45">
              <w:rPr>
                <w:rFonts w:ascii="Arial" w:hAnsi="Arial" w:cs="Arial"/>
                <w:sz w:val="24"/>
                <w:szCs w:val="24"/>
              </w:rPr>
              <w:t>Argumenta procedimientos para resolver problemas aritméticos presentes en su contexto.</w:t>
            </w:r>
          </w:p>
        </w:tc>
      </w:tr>
    </w:tbl>
    <w:p w:rsidR="00C5692F" w:rsidRPr="00C5692F" w:rsidRDefault="00C5692F" w:rsidP="00C5692F">
      <w:pPr>
        <w:shd w:val="clear" w:color="auto" w:fill="FFFFFF"/>
        <w:spacing w:before="480" w:after="480" w:line="240" w:lineRule="auto"/>
        <w:jc w:val="both"/>
        <w:outlineLvl w:val="3"/>
        <w:rPr>
          <w:rFonts w:ascii="Arial" w:eastAsia="Times New Roman" w:hAnsi="Arial" w:cs="Arial"/>
          <w:color w:val="000000"/>
          <w:spacing w:val="-3"/>
          <w:sz w:val="24"/>
          <w:szCs w:val="24"/>
          <w:lang w:eastAsia="es-MX"/>
        </w:rPr>
      </w:pPr>
    </w:p>
    <w:p w:rsidR="00C5692F" w:rsidRPr="00C5692F" w:rsidRDefault="00C5692F" w:rsidP="00C5692F">
      <w:pPr>
        <w:shd w:val="clear" w:color="auto" w:fill="FFFFFF"/>
        <w:spacing w:before="480" w:after="480" w:line="240" w:lineRule="auto"/>
        <w:jc w:val="both"/>
        <w:outlineLvl w:val="3"/>
        <w:rPr>
          <w:rFonts w:ascii="Arial" w:eastAsia="Times New Roman" w:hAnsi="Arial" w:cs="Arial"/>
          <w:color w:val="000000"/>
          <w:spacing w:val="-3"/>
          <w:sz w:val="24"/>
          <w:szCs w:val="24"/>
          <w:lang w:eastAsia="es-MX"/>
        </w:rPr>
      </w:pPr>
    </w:p>
    <w:p w:rsidR="00C5527A" w:rsidRPr="00C5692F" w:rsidRDefault="00C5527A">
      <w:pPr>
        <w:rPr>
          <w:rFonts w:ascii="Arial" w:hAnsi="Arial" w:cs="Arial"/>
          <w:sz w:val="24"/>
          <w:szCs w:val="24"/>
        </w:rPr>
      </w:pPr>
    </w:p>
    <w:sectPr w:rsidR="00C5527A" w:rsidRPr="00C569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01D3C"/>
    <w:multiLevelType w:val="hybridMultilevel"/>
    <w:tmpl w:val="83782604"/>
    <w:lvl w:ilvl="0" w:tplc="00DA081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2F69C7"/>
    <w:multiLevelType w:val="hybridMultilevel"/>
    <w:tmpl w:val="68643186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82D2730"/>
    <w:multiLevelType w:val="hybridMultilevel"/>
    <w:tmpl w:val="4282E7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92F"/>
    <w:rsid w:val="00477B45"/>
    <w:rsid w:val="00BB0BD1"/>
    <w:rsid w:val="00C5527A"/>
    <w:rsid w:val="00C5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569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C5692F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C56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5692F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569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C5692F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C56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5692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6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727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2019-10-02T22:09:00Z</dcterms:created>
  <dcterms:modified xsi:type="dcterms:W3CDTF">2019-10-02T22:58:00Z</dcterms:modified>
</cp:coreProperties>
</file>